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DA" w:rsidRDefault="0009512B">
      <w:pPr>
        <w:pStyle w:val="ac"/>
        <w:ind w:firstLine="567"/>
        <w:contextualSpacing/>
        <w:jc w:val="center"/>
      </w:pPr>
      <w:r>
        <w:rPr>
          <w:b/>
          <w:color w:val="FF0000"/>
          <w:sz w:val="28"/>
          <w:szCs w:val="28"/>
          <w:u w:val="single"/>
        </w:rPr>
        <w:t xml:space="preserve">Памятка для населения по профилактике перегрева: </w:t>
      </w:r>
    </w:p>
    <w:p w:rsidR="00C217DA" w:rsidRDefault="00C217DA">
      <w:pPr>
        <w:pStyle w:val="ac"/>
        <w:ind w:firstLine="567"/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>Федеральная служба по надзору в сфере защиты прав потребителей и благополучия человека отмечает, что в ряде регионов Российской Федерации установилась аномально жаркая погода, при которой температура воздуха превышает средние многолетние значения для данного периода года. При этом, повышенная температура, как на открытой местности, так и в помещениях может негативно отражаться на состоянии здоровья людей, в первую очередь пожилых и детей. Все это может приводить к обострению хронических заболеваний, а в ряде случаев к перегреву организма и резкому ухудшению здоровья.</w:t>
      </w:r>
      <w:r w:rsidR="006D125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7" type="#_x0000_t75" alt="http://static.ngs.ru/news/preview/ac52732ddfd313cbe9e919b3e08b9d370f4c2985_900.jpg" style="position:absolute;left:0;text-align:left;margin-left:1.8pt;margin-top:128.9pt;width:114.75pt;height:79.5pt;z-index:251654144;visibility:visible;mso-wrap-distance-left:10.5pt;mso-wrap-distance-right:9.7pt;mso-position-horizontal-relative:text;mso-position-vertical-relative:text">
            <v:imagedata r:id="rId7" o:title="ac52732ddfd313cbe9e919b3e08b9d370f4c2985_900"/>
            <w10:wrap type="square"/>
          </v:shape>
        </w:pict>
      </w:r>
      <w:r>
        <w:t xml:space="preserve"> </w:t>
      </w: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>Во избежание указанных последствий рекомендуется соблюдение ряда простых, но эффективных профилактических мер.</w:t>
      </w:r>
    </w:p>
    <w:p w:rsidR="00C217DA" w:rsidRDefault="00C217DA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C217DA" w:rsidRDefault="00C217DA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>1. Ограничить пребывание на улице, снизить физические нагрузки.</w:t>
      </w:r>
    </w:p>
    <w:p w:rsidR="00C217DA" w:rsidRDefault="00C217DA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>2. При нахождении в помещении необходимо обеспечить их проветривание – приоткрыть форточки, окна, по возможности дополнительно включить вентиляторы (напольные, настольные) или кондиционеры.</w:t>
      </w:r>
    </w:p>
    <w:p w:rsidR="00C217DA" w:rsidRDefault="00C217DA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 xml:space="preserve">3. При выходе на улицу рекомендуется </w:t>
      </w:r>
      <w:proofErr w:type="gramStart"/>
      <w:r>
        <w:rPr>
          <w:sz w:val="28"/>
          <w:szCs w:val="28"/>
        </w:rPr>
        <w:t>одевать</w:t>
      </w:r>
      <w:proofErr w:type="gramEnd"/>
      <w:r>
        <w:rPr>
          <w:sz w:val="28"/>
          <w:szCs w:val="28"/>
        </w:rPr>
        <w:t xml:space="preserve"> легкую одежду из натуральных тканей светлой расцветки, желательно чтобы ворот одежды был не тугим, на улице обязательно пользоваться головным убором (летняя шляпа, панама, платок и т.п.), солнцезащитными очками, зонтиками.</w:t>
      </w:r>
    </w:p>
    <w:p w:rsidR="00C217DA" w:rsidRDefault="00C217DA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C217DA" w:rsidRDefault="006D125C">
      <w:pPr>
        <w:pStyle w:val="ac"/>
        <w:ind w:firstLine="567"/>
        <w:contextualSpacing/>
        <w:jc w:val="both"/>
      </w:pPr>
      <w:r>
        <w:rPr>
          <w:noProof/>
        </w:rPr>
        <w:pict>
          <v:shape id="Рисунок 24" o:spid="_x0000_s1036" type="#_x0000_t75" alt="http://gazeta-mosrentgen.ru/wp-content/uploads/Pit__vodu.jpg" style="position:absolute;left:0;text-align:left;margin-left:-27.1pt;margin-top:69.5pt;width:167.7pt;height:111.75pt;z-index:251657216;visibility:visible;mso-wrap-distance-left:10.5pt;mso-wrap-distance-right:9.3pt">
            <v:imagedata r:id="rId8" o:title="Pit__vodu"/>
            <w10:wrap type="square"/>
          </v:shape>
        </w:pict>
      </w:r>
      <w:r w:rsidR="0009512B">
        <w:rPr>
          <w:sz w:val="28"/>
          <w:szCs w:val="28"/>
        </w:rPr>
        <w:t xml:space="preserve">4. В целях профилактики обезвоживания организма рекомендуется употреблять большое количество жидкости: чая, минеральной воды, морса, </w:t>
      </w:r>
      <w:proofErr w:type="spellStart"/>
      <w:proofErr w:type="gramStart"/>
      <w:r w:rsidR="0009512B">
        <w:rPr>
          <w:sz w:val="28"/>
          <w:szCs w:val="28"/>
        </w:rPr>
        <w:t>молочно-кислых</w:t>
      </w:r>
      <w:proofErr w:type="spellEnd"/>
      <w:proofErr w:type="gramEnd"/>
      <w:r w:rsidR="0009512B">
        <w:rPr>
          <w:sz w:val="28"/>
          <w:szCs w:val="28"/>
        </w:rPr>
        <w:t xml:space="preserve"> напитков, отваров из сухофруктов, витаминизированных напитков, избегая употребления газированных напитков и жидкостей с повышенным содержанием сахара, энергетических и алкогольных напитков.</w:t>
      </w:r>
      <w:r w:rsidR="0009512B">
        <w:t xml:space="preserve"> </w:t>
      </w:r>
    </w:p>
    <w:p w:rsidR="00C217DA" w:rsidRDefault="00C217DA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C217DA" w:rsidRDefault="0009512B">
      <w:pPr>
        <w:pStyle w:val="ac"/>
        <w:contextualSpacing/>
        <w:jc w:val="both"/>
      </w:pPr>
      <w:r>
        <w:rPr>
          <w:sz w:val="28"/>
          <w:szCs w:val="28"/>
        </w:rPr>
        <w:t>5. Для поддержания иммунитета рекомендуется употребление фруктов и овощей, тщательно вымытых перед употреблением водой гарантированного качества.</w:t>
      </w:r>
    </w:p>
    <w:p w:rsidR="00C217DA" w:rsidRDefault="00C217DA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C217DA" w:rsidRDefault="0009512B">
      <w:pPr>
        <w:pStyle w:val="ac"/>
        <w:contextualSpacing/>
        <w:jc w:val="both"/>
      </w:pPr>
      <w:r>
        <w:rPr>
          <w:sz w:val="28"/>
          <w:szCs w:val="28"/>
        </w:rPr>
        <w:t>6. В течении дня рекомендуется по возможности принять душ с прохладной водой.</w:t>
      </w:r>
      <w:r>
        <w:t xml:space="preserve"> </w:t>
      </w:r>
    </w:p>
    <w:p w:rsidR="00C217DA" w:rsidRDefault="00C217DA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>7. Поездки на личном и общественном транспорте следует ограничить или планировать их в утреннее или вечернее время, когда жара спадает.</w:t>
      </w:r>
    </w:p>
    <w:p w:rsidR="00C217DA" w:rsidRDefault="00C217DA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>8. При посещении магазинов, кинотеатров и других объектов массового посещения, необходимо отдавать предпочтение тем из них, где обеспечивается кондиционирование воздуха.</w:t>
      </w:r>
    </w:p>
    <w:p w:rsidR="00C217DA" w:rsidRDefault="0009512B">
      <w:pPr>
        <w:pStyle w:val="ac"/>
        <w:ind w:firstLine="567"/>
        <w:contextualSpacing/>
        <w:jc w:val="center"/>
      </w:pPr>
      <w:r>
        <w:rPr>
          <w:b/>
          <w:color w:val="FF0000"/>
          <w:sz w:val="28"/>
          <w:szCs w:val="28"/>
          <w:u w:val="single"/>
        </w:rPr>
        <w:lastRenderedPageBreak/>
        <w:t>Памятка при организации детского отдыха:</w:t>
      </w:r>
    </w:p>
    <w:p w:rsidR="00C217DA" w:rsidRDefault="00C217DA">
      <w:pPr>
        <w:pStyle w:val="ac"/>
        <w:ind w:firstLine="567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C217DA" w:rsidRDefault="0009512B">
      <w:pPr>
        <w:pStyle w:val="ac"/>
        <w:ind w:firstLine="567"/>
        <w:contextualSpacing/>
        <w:jc w:val="both"/>
      </w:pPr>
      <w:r>
        <w:rPr>
          <w:b/>
          <w:sz w:val="26"/>
          <w:szCs w:val="26"/>
        </w:rPr>
        <w:t>Федеральная служба по надзору в сфере защиты прав потребителей и благополучия человека отмечает, что в ряде регионов Российской Федерации установилась аномально жаркая погода, при которой температура воздуха превышает средние многолетние значения для данного периода года. При этом, повышенная температура, как на открытой местности, так и в помещениях может негативно отражаться на состоянии здоровья людей, в первую очередь пожилых и детей. Все это может приводить к обострению хронических заболеваний, а в ряде случаев к перегреву организма и резкому ухудшению здоровья.</w:t>
      </w:r>
      <w:r w:rsidR="006D125C">
        <w:rPr>
          <w:b/>
          <w:noProof/>
          <w:sz w:val="26"/>
          <w:szCs w:val="26"/>
        </w:rPr>
        <w:pict>
          <v:shape id="Изображение1" o:spid="_x0000_s1035" type="#_x0000_t75" alt="http://static.ngs.ru/news/preview/ac52732ddfd313cbe9e919b3e08b9d370f4c2985_900.jpg" style="position:absolute;left:0;text-align:left;margin-left:1.8pt;margin-top:128.9pt;width:114.75pt;height:79.5pt;z-index:251660288;visibility:visible;mso-wrap-distance-left:10.5pt;mso-wrap-distance-right:9.7pt;mso-position-horizontal-relative:text;mso-position-vertical-relative:text">
            <v:imagedata r:id="rId7" o:title="ac52732ddfd313cbe9e919b3e08b9d370f4c2985_900"/>
            <w10:wrap type="square"/>
          </v:shape>
        </w:pict>
      </w:r>
      <w:r>
        <w:rPr>
          <w:b/>
          <w:sz w:val="26"/>
          <w:szCs w:val="26"/>
        </w:rPr>
        <w:t xml:space="preserve"> </w:t>
      </w: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>Во избежание указанных последствий рекомендуется соблюдение ряда простых, но эффективных профилактических мер.</w:t>
      </w:r>
    </w:p>
    <w:p w:rsidR="00C217DA" w:rsidRDefault="006D125C">
      <w:pPr>
        <w:pStyle w:val="ac"/>
        <w:ind w:firstLine="567"/>
        <w:contextualSpacing/>
        <w:jc w:val="both"/>
      </w:pPr>
      <w:r>
        <w:rPr>
          <w:noProof/>
        </w:rPr>
        <w:pict>
          <v:shape id="Рисунок 21" o:spid="_x0000_s1034" type="#_x0000_t75" alt="http://www.lipetskmedia.ru/image/2012/08/IMG_0020(1).JPG" style="position:absolute;left:0;text-align:left;margin-left:243pt;margin-top:37.25pt;width:132pt;height:93.75pt;z-index:-251661312;visibility:visible;mso-wrap-distance-left:10.5pt">
            <v:imagedata r:id="rId9" o:title="IMG_0020(1)"/>
            <w10:wrap type="square"/>
          </v:shape>
        </w:pict>
      </w:r>
      <w:r w:rsidR="0009512B">
        <w:rPr>
          <w:sz w:val="28"/>
          <w:szCs w:val="28"/>
        </w:rPr>
        <w:t xml:space="preserve">1. Рекомендуется сократить продолжительность пребывания детей на открытом солнце, сместить время экскурсий и походов на утренние или вечерние часы, с увеличением количества остановок на отдых. </w:t>
      </w: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>2. Купание детей проводить только в местах, отведенных и оборудованных для этих целей, с соблюдением правил организации купания.</w:t>
      </w: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>3. Предусмотреть снижение количества мероприятий, связанных с усиленной физической нагрузкой (спортивные игры и состязания).</w:t>
      </w: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 xml:space="preserve">4. Дети должны быть обеспечены достаточным количеством питьевой воды гарантированного качества (прежде всего </w:t>
      </w:r>
      <w:proofErr w:type="spellStart"/>
      <w:r>
        <w:rPr>
          <w:sz w:val="28"/>
          <w:szCs w:val="28"/>
        </w:rPr>
        <w:t>бутилированной</w:t>
      </w:r>
      <w:proofErr w:type="spellEnd"/>
      <w:r>
        <w:rPr>
          <w:sz w:val="28"/>
          <w:szCs w:val="28"/>
        </w:rPr>
        <w:t>), в том числе в период их перевозки к местам отдыха и проведения экскурсий.</w:t>
      </w: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 xml:space="preserve">5. Для обеспечения водно-питьевого режима в оздоровительных учреждениях рекомендуется в качестве третьего блюда предусматривать выдачу соков, морсов, </w:t>
      </w:r>
      <w:proofErr w:type="spellStart"/>
      <w:r>
        <w:rPr>
          <w:sz w:val="28"/>
          <w:szCs w:val="28"/>
        </w:rPr>
        <w:t>бутилированной</w:t>
      </w:r>
      <w:proofErr w:type="spellEnd"/>
      <w:r>
        <w:rPr>
          <w:sz w:val="28"/>
          <w:szCs w:val="28"/>
        </w:rPr>
        <w:t xml:space="preserve"> воды.</w:t>
      </w:r>
    </w:p>
    <w:p w:rsidR="00C217DA" w:rsidRDefault="006D125C">
      <w:pPr>
        <w:pStyle w:val="ac"/>
        <w:contextualSpacing/>
        <w:jc w:val="both"/>
      </w:pPr>
      <w:r>
        <w:rPr>
          <w:noProof/>
        </w:rPr>
        <w:pict>
          <v:shape id="Рисунок 18" o:spid="_x0000_s1033" type="#_x0000_t75" alt="http://www.nabludatel.ru/new/wp-content/uploads/2016/05/%D0%B6%D0%B0%D1%80%D0%B0.jpg" style="position:absolute;left:0;text-align:left;margin-left:-5.7pt;margin-top:2.8pt;width:138.75pt;height:104.25pt;z-index:251656192;visibility:visible;mso-wrap-distance-left:10.5pt;mso-wrap-distance-right:9.7pt">
            <v:imagedata r:id="rId10" o:title="%D0%B6%D0%B0%D1%80%D0%B0"/>
            <w10:wrap type="square"/>
          </v:shape>
        </w:pict>
      </w:r>
      <w:r w:rsidR="0009512B">
        <w:rPr>
          <w:sz w:val="28"/>
          <w:szCs w:val="28"/>
        </w:rPr>
        <w:t>6. При организации питания детей предусмотреть снижение количества копченых, жареных, жирных и скоропортящихся продуктов питания.</w:t>
      </w:r>
    </w:p>
    <w:p w:rsidR="00C217DA" w:rsidRDefault="0009512B">
      <w:pPr>
        <w:pStyle w:val="ac"/>
        <w:contextualSpacing/>
        <w:jc w:val="both"/>
      </w:pPr>
      <w:r>
        <w:rPr>
          <w:sz w:val="28"/>
          <w:szCs w:val="28"/>
        </w:rPr>
        <w:t>7. Необходимо строго соблюдать гигиенические и технологические требования приготовления блюд и хранения пищи.</w:t>
      </w:r>
    </w:p>
    <w:p w:rsidR="00C217DA" w:rsidRDefault="00C217DA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>8. Следует обратить внимание на одежду ребёнка, обеспечив его панамкой или другим легким головным убором, майками, шортами (лучше из натуральных тканей, например хлопка), несколькими комплектами белья, босоножками, желательно обеспечить ребенка зонтиком и солнцезащитными очками.</w:t>
      </w: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 xml:space="preserve">9. При посещении детей в оздоровительных учреждениях не рекомендуется привозить продукты домашнего приготовления, скоропортящиеся колбасные изделия, пирожные, консервы, сладкие газированные напитки, чипсы. Рекомендуется отдавать предпочтение </w:t>
      </w:r>
      <w:proofErr w:type="spellStart"/>
      <w:r>
        <w:rPr>
          <w:sz w:val="28"/>
          <w:szCs w:val="28"/>
        </w:rPr>
        <w:t>бутилированной</w:t>
      </w:r>
      <w:proofErr w:type="spellEnd"/>
      <w:r>
        <w:rPr>
          <w:sz w:val="28"/>
          <w:szCs w:val="28"/>
        </w:rPr>
        <w:t xml:space="preserve"> воде (питьевой, столовой, минеральной) и сокам.</w:t>
      </w: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>10. Родителям, дети которых плохо переносят жаркую погоду, следует предупредить об этом персонал летнего оздоровительного лагеря.</w:t>
      </w:r>
    </w:p>
    <w:p w:rsidR="00C217DA" w:rsidRDefault="0009512B">
      <w:pPr>
        <w:pStyle w:val="ac"/>
        <w:ind w:firstLine="567"/>
        <w:contextualSpacing/>
        <w:jc w:val="both"/>
      </w:pPr>
      <w:proofErr w:type="gramStart"/>
      <w:r>
        <w:rPr>
          <w:b/>
          <w:color w:val="FF0000"/>
          <w:sz w:val="28"/>
          <w:szCs w:val="28"/>
          <w:u w:val="single"/>
        </w:rPr>
        <w:t>Памятка для работающих в условиях высокой температуры воздуха:</w:t>
      </w:r>
      <w:proofErr w:type="gramEnd"/>
    </w:p>
    <w:p w:rsidR="00C217DA" w:rsidRDefault="00C217DA">
      <w:pPr>
        <w:pStyle w:val="ac"/>
        <w:ind w:firstLine="567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>Федеральная служба по надзору в сфере защиты прав потребителей и благополучия человека отмечает, что в ряде регионов Российской Федерации установилась аномально жаркая погода, при которой температура воздуха превышает средние многолетние значения для данного периода года. При этом, повышенная температура, как на открытой местности, так и в помещениях может негативно отражаться на состоянии здоровья людей, в первую очередь пожилых и детей. Все это может приводить к обострению хронических заболеваний, а в ряде случаев к перегреву организма и резкому ухудшению здоровья.</w:t>
      </w:r>
      <w:r w:rsidR="006D125C">
        <w:rPr>
          <w:noProof/>
        </w:rPr>
        <w:pict>
          <v:shape id="Изображение2" o:spid="_x0000_s1032" type="#_x0000_t75" alt="http://static.ngs.ru/news/preview/ac52732ddfd313cbe9e919b3e08b9d370f4c2985_900.jpg" style="position:absolute;left:0;text-align:left;margin-left:1.8pt;margin-top:128.9pt;width:114.75pt;height:79.5pt;z-index:251661312;visibility:visible;mso-wrap-distance-left:10.5pt;mso-wrap-distance-right:9.7pt;mso-position-horizontal-relative:text;mso-position-vertical-relative:text">
            <v:imagedata r:id="rId7" o:title="ac52732ddfd313cbe9e919b3e08b9d370f4c2985_900"/>
            <w10:wrap type="square"/>
          </v:shape>
        </w:pict>
      </w:r>
      <w:r>
        <w:t xml:space="preserve"> </w:t>
      </w: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>Во избежание указанных последствий рекомендуется соблюдение ряда простых, но эффективных профилактических мер.</w:t>
      </w:r>
    </w:p>
    <w:p w:rsidR="00C217DA" w:rsidRDefault="00C217DA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C217DA" w:rsidRDefault="00C217DA">
      <w:pPr>
        <w:pStyle w:val="ac"/>
        <w:ind w:firstLine="567"/>
        <w:contextualSpacing/>
        <w:jc w:val="both"/>
        <w:rPr>
          <w:b/>
          <w:sz w:val="28"/>
          <w:szCs w:val="28"/>
          <w:u w:val="single"/>
        </w:rPr>
      </w:pPr>
    </w:p>
    <w:p w:rsidR="00C217DA" w:rsidRDefault="006D125C">
      <w:pPr>
        <w:pStyle w:val="ac"/>
        <w:ind w:firstLine="567"/>
        <w:contextualSpacing/>
        <w:jc w:val="both"/>
      </w:pPr>
      <w:r>
        <w:rPr>
          <w:noProof/>
        </w:rPr>
        <w:pict>
          <v:shape id="Рисунок 33" o:spid="_x0000_s1031" type="#_x0000_t75" alt="http://golovabolit.net/wp-content/uploads/2015/10/26.jpg" style="position:absolute;left:0;text-align:left;margin-left:379.05pt;margin-top:57.55pt;width:131.25pt;height:99.75pt;z-index:251659264;visibility:visible;mso-wrap-distance-left:10.5pt;mso-wrap-distance-right:9.7pt">
            <v:imagedata r:id="rId11" o:title="26"/>
            <w10:wrap type="square"/>
          </v:shape>
        </w:pict>
      </w:r>
      <w:r w:rsidR="0009512B">
        <w:rPr>
          <w:sz w:val="28"/>
          <w:szCs w:val="28"/>
        </w:rPr>
        <w:t xml:space="preserve">1. Для профилактики перегревания организма (гипертермии) необходимо организовать рациональный режим работы. </w:t>
      </w:r>
      <w:proofErr w:type="gramStart"/>
      <w:r w:rsidR="0009512B">
        <w:rPr>
          <w:sz w:val="28"/>
          <w:szCs w:val="28"/>
        </w:rPr>
        <w:t>При температуре наружного воздуха 35-37</w:t>
      </w:r>
      <w:r w:rsidR="0009512B">
        <w:rPr>
          <w:sz w:val="28"/>
          <w:szCs w:val="28"/>
          <w:vertAlign w:val="superscript"/>
        </w:rPr>
        <w:t>0</w:t>
      </w:r>
      <w:r w:rsidR="0009512B">
        <w:rPr>
          <w:sz w:val="28"/>
          <w:szCs w:val="28"/>
        </w:rPr>
        <w:t>С продолжительность периодов непрерывной работы должна составлять 15-20 минут с последующей продолжительность отдыха не менее 10-12 минут.</w:t>
      </w:r>
      <w:proofErr w:type="gramEnd"/>
      <w:r w:rsidR="0009512B">
        <w:rPr>
          <w:sz w:val="28"/>
          <w:szCs w:val="28"/>
        </w:rPr>
        <w:t xml:space="preserve"> При этом допустимая суммарная продолжительность термической нагрузки за рабочую смену не должна превышать 4-5 часов, для лиц использующих специальную одежду для защиты от теплового излучения и 1,5-2 часа для лиц без специальной одежды.</w:t>
      </w:r>
      <w:r w:rsidR="0009512B">
        <w:t xml:space="preserve"> </w:t>
      </w:r>
    </w:p>
    <w:p w:rsidR="00C217DA" w:rsidRDefault="00C217DA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>2. Не рекомендуется проведение работ на открытом воздухе, при температуре свыше 37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перенося эти работы на утреннее или вечернее время. Работа при температуре наружного воздуха более 37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по показателям микроклимата относится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опасным (экстремальным).</w:t>
      </w:r>
    </w:p>
    <w:p w:rsidR="00C217DA" w:rsidRDefault="0009512B">
      <w:pPr>
        <w:pStyle w:val="ac"/>
        <w:ind w:firstLine="567"/>
        <w:contextualSpacing/>
        <w:jc w:val="both"/>
      </w:pPr>
      <w:r>
        <w:rPr>
          <w:sz w:val="28"/>
          <w:szCs w:val="28"/>
        </w:rPr>
        <w:t>3. Для защиты от чрезмерного теплового излучения необходимо использовать специальную одежду или одежду из плотных сортов ткани. Рекомендуется допускать к такой работе лиц не моложе 25 и не старше 40 лет.</w:t>
      </w:r>
    </w:p>
    <w:p w:rsidR="00C217DA" w:rsidRDefault="00C217DA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C217DA" w:rsidRDefault="006D125C">
      <w:pPr>
        <w:pStyle w:val="ac"/>
        <w:ind w:firstLine="567"/>
        <w:contextualSpacing/>
        <w:jc w:val="both"/>
      </w:pPr>
      <w:r>
        <w:rPr>
          <w:noProof/>
        </w:rPr>
        <w:pict>
          <v:shape id="Рисунок 30" o:spid="_x0000_s1030" type="#_x0000_t75" alt="http://sitesovety.ru/wp-content/uploads/2011/07/%D1%84%D1%80%D1%83%D0%BA%D1%82%D1%8B-%D0%B8-%D0%BE%D0%B2%D0%BE%D1%89%D0%B8-%D0%B2-%D0%B6%D0%B0%D1%80%D1%83.jpg" style="position:absolute;left:0;text-align:left;margin-left:379.15pt;margin-top:121.45pt;width:116.85pt;height:88.5pt;z-index:-251658240;visibility:visible;mso-wrap-distance-left:10.5pt;mso-wrap-distance-right:9.15pt" wrapcoords="-333 0 -333 21173 21628 21173 21628 0 -333 0">
            <v:imagedata r:id="rId12" o:title="%D1%84%D1%80%D1%83%D0%BA%D1%82%D1%8B-%D0%B8-%D0%BE%D0%B2%D0%BE%D1%89%D0%B8-%D0%B2-%D0%B6%D0%B0%D1%80%D1%83"/>
            <w10:wrap type="tight"/>
          </v:shape>
        </w:pict>
      </w:r>
      <w:r w:rsidR="0009512B">
        <w:rPr>
          <w:sz w:val="28"/>
          <w:szCs w:val="28"/>
        </w:rPr>
        <w:t xml:space="preserve">4. В целях профилактики обезвоживания организма рекомендуется правильно организовать и соблюдать питьевой режим. Питьевая вода должна быть в достаточном количестве и в доступной близости. </w:t>
      </w:r>
      <w:proofErr w:type="gramStart"/>
      <w:r w:rsidR="0009512B">
        <w:rPr>
          <w:sz w:val="28"/>
          <w:szCs w:val="28"/>
        </w:rPr>
        <w:t xml:space="preserve">Рекомендуемая температура питьевой воды, напитков, чая - 12-15ºС. Для оптимального </w:t>
      </w:r>
      <w:proofErr w:type="spellStart"/>
      <w:r w:rsidR="0009512B">
        <w:rPr>
          <w:sz w:val="28"/>
          <w:szCs w:val="28"/>
        </w:rPr>
        <w:t>водообеспечения</w:t>
      </w:r>
      <w:proofErr w:type="spellEnd"/>
      <w:r w:rsidR="0009512B">
        <w:rPr>
          <w:sz w:val="28"/>
          <w:szCs w:val="28"/>
        </w:rPr>
        <w:t xml:space="preserve"> рекомендуется также возмещать потерю солей и микроэлементов, выделяемых из организма с потом, предусмотрев выдачу </w:t>
      </w:r>
      <w:proofErr w:type="spellStart"/>
      <w:r w:rsidR="0009512B">
        <w:rPr>
          <w:sz w:val="28"/>
          <w:szCs w:val="28"/>
        </w:rPr>
        <w:t>подсоленой</w:t>
      </w:r>
      <w:proofErr w:type="spellEnd"/>
      <w:r w:rsidR="0009512B">
        <w:rPr>
          <w:sz w:val="28"/>
          <w:szCs w:val="28"/>
        </w:rPr>
        <w:t xml:space="preserve"> воды, минеральной щелочной воды, </w:t>
      </w:r>
      <w:proofErr w:type="spellStart"/>
      <w:r w:rsidR="0009512B">
        <w:rPr>
          <w:sz w:val="28"/>
          <w:szCs w:val="28"/>
        </w:rPr>
        <w:t>молочно-кислых</w:t>
      </w:r>
      <w:proofErr w:type="spellEnd"/>
      <w:r w:rsidR="0009512B">
        <w:rPr>
          <w:sz w:val="28"/>
          <w:szCs w:val="28"/>
        </w:rPr>
        <w:t xml:space="preserve"> напитков (обезжиренное молоко, молочная сыворотка), соков, витаминизированных напитков, кислородно-белковых коктейлей.</w:t>
      </w:r>
      <w:r w:rsidR="0009512B">
        <w:t xml:space="preserve"> </w:t>
      </w:r>
      <w:proofErr w:type="gramEnd"/>
    </w:p>
    <w:p w:rsidR="00C217DA" w:rsidRDefault="0009512B">
      <w:pPr>
        <w:pStyle w:val="ac"/>
        <w:widowControl w:val="0"/>
        <w:ind w:firstLine="567"/>
        <w:contextualSpacing/>
        <w:jc w:val="both"/>
      </w:pPr>
      <w:r>
        <w:rPr>
          <w:b/>
          <w:bCs/>
          <w:sz w:val="28"/>
          <w:szCs w:val="28"/>
        </w:rPr>
        <w:t>5. Рекомендуется, по возможности, употребление фруктов и овощей, тщательно вымытых перед употреблением питьевой водой.</w:t>
      </w:r>
    </w:p>
    <w:sectPr w:rsidR="00C217DA" w:rsidSect="007833B0">
      <w:footerReference w:type="default" r:id="rId13"/>
      <w:pgSz w:w="11906" w:h="16838"/>
      <w:pgMar w:top="851" w:right="851" w:bottom="766" w:left="1134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2B" w:rsidRDefault="0009512B" w:rsidP="00C217DA">
      <w:r>
        <w:separator/>
      </w:r>
    </w:p>
  </w:endnote>
  <w:endnote w:type="continuationSeparator" w:id="1">
    <w:p w:rsidR="0009512B" w:rsidRDefault="0009512B" w:rsidP="00C2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DA" w:rsidRDefault="00C217DA">
    <w:pPr>
      <w:pStyle w:val="af0"/>
    </w:pPr>
  </w:p>
  <w:p w:rsidR="00C217DA" w:rsidRDefault="00C217D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2B" w:rsidRDefault="0009512B" w:rsidP="00C217DA">
      <w:r>
        <w:separator/>
      </w:r>
    </w:p>
  </w:footnote>
  <w:footnote w:type="continuationSeparator" w:id="1">
    <w:p w:rsidR="0009512B" w:rsidRDefault="0009512B" w:rsidP="00C21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7DA"/>
    <w:rsid w:val="0009512B"/>
    <w:rsid w:val="006D125C"/>
    <w:rsid w:val="007833B0"/>
    <w:rsid w:val="00C2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54"/>
    <w:pPr>
      <w:suppressAutoHyphens/>
    </w:pPr>
    <w:rPr>
      <w:color w:val="00000A"/>
      <w:lang w:eastAsia="ar-SA"/>
    </w:rPr>
  </w:style>
  <w:style w:type="paragraph" w:styleId="3">
    <w:name w:val="heading 3"/>
    <w:basedOn w:val="a"/>
    <w:link w:val="30"/>
    <w:uiPriority w:val="9"/>
    <w:qFormat/>
    <w:rsid w:val="007C5220"/>
    <w:pPr>
      <w:suppressAutoHyphens w:val="0"/>
      <w:spacing w:beforeAutospacing="1" w:afterAutospacing="1"/>
      <w:outlineLvl w:val="2"/>
    </w:pPr>
    <w:rPr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945337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45337"/>
    <w:rPr>
      <w:rFonts w:ascii="Tahoma" w:hAnsi="Tahoma" w:cs="Tahoma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qFormat/>
    <w:rsid w:val="005355E7"/>
    <w:rPr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5355E7"/>
    <w:rPr>
      <w:lang w:eastAsia="ar-SA"/>
    </w:rPr>
  </w:style>
  <w:style w:type="character" w:customStyle="1" w:styleId="30">
    <w:name w:val="Заголовок 3 Знак"/>
    <w:basedOn w:val="a0"/>
    <w:link w:val="3"/>
    <w:uiPriority w:val="9"/>
    <w:qFormat/>
    <w:rsid w:val="007C5220"/>
    <w:rPr>
      <w:b/>
      <w:bCs/>
      <w:color w:val="000000"/>
      <w:sz w:val="27"/>
      <w:szCs w:val="27"/>
    </w:rPr>
  </w:style>
  <w:style w:type="character" w:customStyle="1" w:styleId="a6">
    <w:name w:val="Посещённая гиперссылка"/>
    <w:rsid w:val="00C217DA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C217D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C217DA"/>
    <w:pPr>
      <w:spacing w:after="140" w:line="288" w:lineRule="auto"/>
    </w:pPr>
  </w:style>
  <w:style w:type="paragraph" w:styleId="a9">
    <w:name w:val="List"/>
    <w:basedOn w:val="a8"/>
    <w:rsid w:val="00C217DA"/>
    <w:rPr>
      <w:rFonts w:cs="FreeSans"/>
    </w:rPr>
  </w:style>
  <w:style w:type="paragraph" w:styleId="aa">
    <w:name w:val="Title"/>
    <w:basedOn w:val="a"/>
    <w:rsid w:val="00C217D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rsid w:val="00C217DA"/>
    <w:pPr>
      <w:suppressLineNumbers/>
    </w:pPr>
    <w:rPr>
      <w:rFonts w:cs="FreeSans"/>
    </w:rPr>
  </w:style>
  <w:style w:type="paragraph" w:styleId="ac">
    <w:name w:val="No Spacing"/>
    <w:uiPriority w:val="1"/>
    <w:qFormat/>
    <w:rsid w:val="00BE157F"/>
    <w:rPr>
      <w:color w:val="00000A"/>
    </w:rPr>
  </w:style>
  <w:style w:type="paragraph" w:styleId="ad">
    <w:name w:val="List Paragraph"/>
    <w:basedOn w:val="a"/>
    <w:uiPriority w:val="34"/>
    <w:qFormat/>
    <w:rsid w:val="00BE157F"/>
    <w:pPr>
      <w:ind w:left="720"/>
      <w:contextualSpacing/>
    </w:pPr>
  </w:style>
  <w:style w:type="paragraph" w:customStyle="1" w:styleId="ConsPlusNormal">
    <w:name w:val="ConsPlusNormal"/>
    <w:qFormat/>
    <w:rsid w:val="0075465E"/>
    <w:pPr>
      <w:widowControl w:val="0"/>
      <w:suppressAutoHyphens/>
      <w:ind w:firstLine="720"/>
    </w:pPr>
    <w:rPr>
      <w:rFonts w:ascii="Arial" w:eastAsia="Arial" w:hAnsi="Arial"/>
      <w:color w:val="00000A"/>
    </w:rPr>
  </w:style>
  <w:style w:type="paragraph" w:styleId="ae">
    <w:name w:val="Balloon Text"/>
    <w:basedOn w:val="a"/>
    <w:uiPriority w:val="99"/>
    <w:semiHidden/>
    <w:unhideWhenUsed/>
    <w:qFormat/>
    <w:rsid w:val="00945337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semiHidden/>
    <w:unhideWhenUsed/>
    <w:rsid w:val="005355E7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5355E7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7E02B2"/>
    <w:rPr>
      <w:color w:val="000000"/>
      <w:sz w:val="24"/>
      <w:szCs w:val="24"/>
    </w:rPr>
  </w:style>
  <w:style w:type="paragraph" w:customStyle="1" w:styleId="af1">
    <w:name w:val="Содержимое врезки"/>
    <w:basedOn w:val="a"/>
    <w:qFormat/>
    <w:rsid w:val="00C217DA"/>
  </w:style>
  <w:style w:type="paragraph" w:customStyle="1" w:styleId="af2">
    <w:name w:val="Содержимое таблицы"/>
    <w:basedOn w:val="a"/>
    <w:qFormat/>
    <w:rsid w:val="00C217DA"/>
  </w:style>
  <w:style w:type="paragraph" w:customStyle="1" w:styleId="af3">
    <w:name w:val="Заголовок таблицы"/>
    <w:basedOn w:val="af2"/>
    <w:qFormat/>
    <w:rsid w:val="00C217DA"/>
  </w:style>
  <w:style w:type="table" w:styleId="af4">
    <w:name w:val="Table Grid"/>
    <w:basedOn w:val="a1"/>
    <w:uiPriority w:val="59"/>
    <w:rsid w:val="00E63D84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9837-BBFE-4BB0-8B4C-26E66006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Черкесов</dc:creator>
  <cp:keywords/>
  <cp:lastModifiedBy>Ольга</cp:lastModifiedBy>
  <cp:revision>2</cp:revision>
  <cp:lastPrinted>2015-10-26T06:25:00Z</cp:lastPrinted>
  <dcterms:created xsi:type="dcterms:W3CDTF">2016-07-18T13:01:00Z</dcterms:created>
  <dcterms:modified xsi:type="dcterms:W3CDTF">2016-07-18T13:01:00Z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